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29" w:rsidRPr="002A29C4" w:rsidRDefault="00C95E3B" w:rsidP="00947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ШИФР КСГ 44.032.2</w:t>
      </w:r>
      <w:r w:rsidR="00947C29" w:rsidRPr="002A29C4">
        <w:rPr>
          <w:b/>
          <w:sz w:val="28"/>
          <w:szCs w:val="28"/>
        </w:rPr>
        <w:t>06  УРОВЕНЬ 1</w:t>
      </w:r>
      <w:r w:rsidR="00073678">
        <w:rPr>
          <w:b/>
          <w:sz w:val="28"/>
          <w:szCs w:val="28"/>
        </w:rPr>
        <w:t>,2</w:t>
      </w:r>
      <w:r w:rsidR="00947C29" w:rsidRPr="002A29C4">
        <w:rPr>
          <w:b/>
          <w:sz w:val="28"/>
          <w:szCs w:val="28"/>
        </w:rPr>
        <w:t xml:space="preserve">  СРЕДНЯЯ ДЛИТЕЛЬНОСТЬ -20 ДНЕЙ</w:t>
      </w:r>
    </w:p>
    <w:p w:rsidR="00947C29" w:rsidRPr="009C2369" w:rsidRDefault="00947C29" w:rsidP="00947C29">
      <w:pPr>
        <w:pStyle w:val="a3"/>
        <w:jc w:val="both"/>
        <w:rPr>
          <w:rFonts w:ascii="Times New Roman" w:hAnsi="Times New Roman"/>
          <w:b/>
          <w:sz w:val="24"/>
        </w:rPr>
      </w:pPr>
    </w:p>
    <w:p w:rsidR="009C2369" w:rsidRPr="009C2369" w:rsidRDefault="009C2369" w:rsidP="00947C29">
      <w:pPr>
        <w:pStyle w:val="a3"/>
        <w:jc w:val="both"/>
        <w:rPr>
          <w:rFonts w:ascii="Times New Roman" w:hAnsi="Times New Roman"/>
          <w:b/>
          <w:sz w:val="24"/>
          <w:lang w:val="en-US"/>
        </w:rPr>
      </w:pPr>
      <w:r w:rsidRPr="006F7EE2">
        <w:rPr>
          <w:rFonts w:ascii="Times New Roman" w:hAnsi="Times New Roman"/>
          <w:b/>
          <w:sz w:val="24"/>
        </w:rPr>
        <w:t xml:space="preserve">                                              </w:t>
      </w:r>
      <w:r w:rsidR="006F7EE2">
        <w:rPr>
          <w:rFonts w:ascii="Times New Roman" w:hAnsi="Times New Roman"/>
          <w:b/>
          <w:sz w:val="24"/>
        </w:rPr>
        <w:t xml:space="preserve">     </w:t>
      </w:r>
      <w:r w:rsidRPr="006F7EE2">
        <w:rPr>
          <w:rFonts w:ascii="Times New Roman" w:hAnsi="Times New Roman"/>
          <w:b/>
          <w:sz w:val="24"/>
        </w:rPr>
        <w:t xml:space="preserve">  </w:t>
      </w:r>
      <w:r>
        <w:rPr>
          <w:rFonts w:ascii="Arial" w:hAnsi="Arial"/>
          <w:sz w:val="20"/>
          <w:szCs w:val="20"/>
        </w:rPr>
        <w:t>ШИФР МКБ-10</w:t>
      </w:r>
    </w:p>
    <w:tbl>
      <w:tblPr>
        <w:tblW w:w="142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45"/>
        <w:gridCol w:w="8948"/>
        <w:gridCol w:w="27"/>
        <w:gridCol w:w="355"/>
        <w:gridCol w:w="354"/>
        <w:gridCol w:w="346"/>
        <w:gridCol w:w="646"/>
        <w:gridCol w:w="346"/>
        <w:gridCol w:w="646"/>
        <w:gridCol w:w="594"/>
      </w:tblGrid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9C2369">
            <w:pPr>
              <w:ind w:left="2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P23      </w:t>
            </w:r>
            <w:r w:rsidR="009C2369">
              <w:rPr>
                <w:rFonts w:ascii="Arial" w:hAnsi="Arial"/>
                <w:sz w:val="20"/>
                <w:szCs w:val="20"/>
                <w:lang w:val="en-US"/>
              </w:rPr>
              <w:t xml:space="preserve">        </w:t>
            </w:r>
            <w:r w:rsidR="006F7EE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ВРОЖДЕННАЯ ПНЕВМОНИЯ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P24       </w:t>
            </w:r>
            <w:r w:rsidR="009C2369">
              <w:rPr>
                <w:rFonts w:ascii="Arial" w:hAnsi="Arial"/>
                <w:sz w:val="20"/>
                <w:szCs w:val="20"/>
                <w:lang w:val="en-US"/>
              </w:rPr>
              <w:t xml:space="preserve">        </w:t>
            </w:r>
            <w:r w:rsidR="00947C29">
              <w:rPr>
                <w:rFonts w:ascii="Arial" w:hAnsi="Arial" w:hint="eastAsia"/>
                <w:sz w:val="20"/>
                <w:szCs w:val="20"/>
              </w:rPr>
              <w:t>НЕОНАТАЛЬНЫЕ АСПИРАЦИОННЫЕ СИНДРОМЫ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6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P25    </w:t>
            </w:r>
            <w:r w:rsidR="009C2369" w:rsidRPr="009C2369">
              <w:rPr>
                <w:rFonts w:ascii="Arial" w:hAnsi="Arial"/>
                <w:sz w:val="20"/>
                <w:szCs w:val="20"/>
              </w:rPr>
              <w:t xml:space="preserve">      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ИНТЕРСТИЦИАЛЬНАЯ ЭМФИЗЕМА И РОДСТВЕННЫЕ СОСТОЯНИЯ, ВОЗНИКШИЕ В ПЕРИ</w:t>
            </w:r>
            <w:r>
              <w:rPr>
                <w:rFonts w:ascii="Arial" w:hAnsi="Arial"/>
                <w:sz w:val="20"/>
                <w:szCs w:val="20"/>
              </w:rPr>
              <w:t>НАТАЛЬНОМ ПЕРИОДЕ</w:t>
            </w: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P26      </w:t>
            </w:r>
            <w:r w:rsidR="009C2369" w:rsidRPr="009C2369">
              <w:rPr>
                <w:rFonts w:ascii="Arial" w:hAnsi="Arial"/>
                <w:sz w:val="20"/>
                <w:szCs w:val="20"/>
              </w:rPr>
              <w:t xml:space="preserve">        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 ЛЕГОЧНОЕ КРОВОТЕЧЕНИЕ, ВОЗНИКШЕЕ В ПЕРИНАТАЛЬНОМ ПЕРИОДЕ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P29       </w:t>
            </w:r>
            <w:r w:rsidR="009C2369" w:rsidRPr="009C2369">
              <w:rPr>
                <w:rFonts w:ascii="Arial" w:hAnsi="Arial"/>
                <w:sz w:val="20"/>
                <w:szCs w:val="20"/>
              </w:rPr>
              <w:t xml:space="preserve">        </w:t>
            </w:r>
            <w:proofErr w:type="gramStart"/>
            <w:r w:rsidR="00947C29">
              <w:rPr>
                <w:rFonts w:ascii="Arial" w:hAnsi="Arial" w:hint="eastAsia"/>
                <w:sz w:val="20"/>
                <w:szCs w:val="20"/>
              </w:rPr>
              <w:t>СЕРДЕЧНО-СОСУДИСТЫЕ</w:t>
            </w:r>
            <w:proofErr w:type="gramEnd"/>
            <w:r w:rsidR="00947C29">
              <w:rPr>
                <w:rFonts w:ascii="Arial" w:hAnsi="Arial" w:hint="eastAsia"/>
                <w:sz w:val="20"/>
                <w:szCs w:val="20"/>
              </w:rPr>
              <w:t xml:space="preserve"> НАРУШЕНИЯ, ВОЗНИКШИЕ В ПЕРИНАТАЛЬНОМ ПЕРИОДЕ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47C29">
              <w:rPr>
                <w:rFonts w:ascii="Arial" w:hAnsi="Arial" w:hint="eastAsia"/>
                <w:sz w:val="20"/>
                <w:szCs w:val="20"/>
              </w:rPr>
              <w:t>Q</w:t>
            </w:r>
            <w:r w:rsidR="00947C29">
              <w:rPr>
                <w:rFonts w:ascii="Arial" w:hAnsi="Arial"/>
                <w:sz w:val="20"/>
                <w:szCs w:val="20"/>
              </w:rPr>
              <w:t>00</w:t>
            </w:r>
            <w:r w:rsidR="00947C29" w:rsidRPr="00E9123D">
              <w:rPr>
                <w:rFonts w:ascii="Arial" w:hAnsi="Arial"/>
                <w:sz w:val="20"/>
                <w:szCs w:val="20"/>
              </w:rPr>
              <w:t>-</w:t>
            </w:r>
            <w:r w:rsidR="00947C29">
              <w:rPr>
                <w:rFonts w:ascii="Arial" w:hAnsi="Arial"/>
                <w:sz w:val="20"/>
                <w:szCs w:val="20"/>
                <w:lang w:val="en-US"/>
              </w:rPr>
              <w:t>Q</w:t>
            </w:r>
            <w:r w:rsidR="00947C29" w:rsidRPr="00E9123D">
              <w:rPr>
                <w:rFonts w:ascii="Arial" w:hAnsi="Arial"/>
                <w:sz w:val="20"/>
                <w:szCs w:val="20"/>
              </w:rPr>
              <w:t>99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47C29">
              <w:rPr>
                <w:rFonts w:ascii="Arial" w:hAnsi="Arial" w:hint="eastAsia"/>
                <w:sz w:val="20"/>
                <w:szCs w:val="20"/>
              </w:rPr>
              <w:t xml:space="preserve">ВРОЖДЕННЫЕ АНОМАЛИИ </w:t>
            </w:r>
            <w:r w:rsidR="00947C29">
              <w:rPr>
                <w:rFonts w:ascii="Arial" w:hAnsi="Arial"/>
                <w:sz w:val="20"/>
                <w:szCs w:val="20"/>
              </w:rPr>
              <w:t>РАЗВИТИЯ И ХРОМОСОМНЫЕ НАРУШЕНИЯ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6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P2</w:t>
            </w: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   </w:t>
            </w:r>
            <w:r w:rsidRPr="009C2369">
              <w:rPr>
                <w:rFonts w:ascii="Arial" w:hAnsi="Arial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sz w:val="20"/>
                <w:szCs w:val="20"/>
              </w:rPr>
              <w:t>ДЫХАТЕЛЬНОЕ РАССТРОЙСТВО У НОВОРОЖДЕННОГО</w:t>
            </w: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P2</w:t>
            </w: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   </w:t>
            </w:r>
            <w:r w:rsidRPr="009C2369">
              <w:rPr>
                <w:rFonts w:ascii="Arial" w:hAnsi="Arial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sz w:val="20"/>
                <w:szCs w:val="20"/>
              </w:rPr>
              <w:t>ХРОНИЧЕСКИЕ БОЛЕЗНИ ОРГАНОВ ДЫХАНИЯ, РАЗВИВШИЕСЯ В ПЕРИНАТАЛЬНОМ ПЕРИОДЕ</w:t>
            </w:r>
          </w:p>
          <w:p w:rsidR="00C95E3B" w:rsidRDefault="00C95E3B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P</w:t>
            </w:r>
            <w:r>
              <w:rPr>
                <w:rFonts w:ascii="Arial" w:hAnsi="Arial"/>
                <w:sz w:val="20"/>
                <w:szCs w:val="20"/>
              </w:rPr>
              <w:t>28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</w:t>
            </w:r>
            <w:r w:rsidRPr="009C2369">
              <w:rPr>
                <w:rFonts w:ascii="Arial" w:hAnsi="Arial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sz w:val="20"/>
                <w:szCs w:val="20"/>
              </w:rPr>
              <w:t xml:space="preserve">    ДРУГИЕ РЕСПИРАТОРНЫЕ НАРУШЕНИЯ, ВОЗНИКАЮЩИЕ В ПЕРИНАТАЛЬНОМ ПЕРИОДЕ</w:t>
            </w:r>
          </w:p>
          <w:p w:rsidR="00C95E3B" w:rsidRPr="00DD42E7" w:rsidRDefault="00C95E3B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КОД ОКПМУ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DD42E7" w:rsidRDefault="00947C29" w:rsidP="00C95E3B">
            <w:pPr>
              <w:rPr>
                <w:rFonts w:ascii="Arial" w:hAnsi="Arial"/>
                <w:b/>
                <w:szCs w:val="20"/>
              </w:rPr>
            </w:pPr>
            <w:r w:rsidRPr="00DD42E7">
              <w:rPr>
                <w:rFonts w:ascii="Arial" w:hAnsi="Arial" w:hint="eastAsia"/>
                <w:b/>
                <w:szCs w:val="20"/>
              </w:rPr>
              <w:t>ДИАГНОСТИЧЕСКОЕ И ЛЕЧЕБНОЕ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DD42E7" w:rsidRDefault="00947C29" w:rsidP="00C95E3B">
            <w:pPr>
              <w:rPr>
                <w:rFonts w:ascii="Arial" w:hAnsi="Arial"/>
                <w:b/>
                <w:szCs w:val="20"/>
              </w:rPr>
            </w:pPr>
            <w:r w:rsidRPr="00DD42E7">
              <w:rPr>
                <w:rFonts w:ascii="Arial" w:hAnsi="Arial" w:hint="eastAsia"/>
                <w:b/>
                <w:szCs w:val="20"/>
              </w:rPr>
              <w:t xml:space="preserve">      ОБСЛЕДОВАНИЕ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325BEB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04.10.002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ЭХОКАРДИОГРАФИЯ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АРТЕРИЙ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ВЕН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04.12.003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ДОППЛЕРОГРАФИЯ АОРТЫ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05.10.007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РАСШИФРОВКА,ОПИСАНИЕ И ИНТЕРПРЕТАЦИЯ ЭЛЕКТРОКАРДИОГРАФИЧЕСКИХ ДАННЫХ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06.09.008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ЛЕГКИХ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09.05.010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БЕЛКА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АЛЬБУМИНА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09.05.037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PH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(А,В,О)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12.05.026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КИСЛОРОДА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12.31.001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ПОКАЗАТЕЛЕЙ ОСНОВНОГО ОБМЕНА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АНТИЛЕЙКОЦИТАРНЫХ АНТИТЕЛ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ОПРЕДЕЛЕНИЕ АНТИТЕЛ КЛАССА </w:t>
            </w:r>
            <w:proofErr w:type="spellStart"/>
            <w:r>
              <w:rPr>
                <w:rFonts w:ascii="Arial" w:hAnsi="Arial" w:hint="eastAsia"/>
                <w:sz w:val="20"/>
                <w:szCs w:val="20"/>
              </w:rPr>
              <w:t>JgG</w:t>
            </w:r>
            <w:proofErr w:type="spellEnd"/>
            <w:r>
              <w:rPr>
                <w:rFonts w:ascii="Arial" w:hAnsi="Arial" w:hint="eastAsia"/>
                <w:sz w:val="20"/>
                <w:szCs w:val="20"/>
              </w:rPr>
              <w:t xml:space="preserve"> К ХЛАМИДИЯМ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12.06.037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АНТИТЕЛ К ВИРУСУ ГЕПАТИТА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11.09.008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ИНГАЛЯТОРНОЕ ВВЕДЕНИЕ ЛЕКАРСТВЕННЫХ СРЕДСТВ И КИСЛОРОДА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06.03.019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ПОЗВОНОЧНИКА, СПЕЦИАЛЬНЫЕ ИССЛЕДОВАНИЯ И ПРОЕКЦИИ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09.20.001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ВЛАГАЛИЩНЫХ МАЗКОВ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КЛЕТОК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КРОВИ В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ЭЛЕКТРОЛИТОВ В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09.23.004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09.23.005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БЕЛКА В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09.23.007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БАКТЕРИОЛОГИЧЕСКОЕ ИССЛЕДОВАНИЕ СПИННОМОЗГОВОЙ ЖИДКОСТИ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09.26.001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ГЛАЗНЫХ СТРУКТУР И ЖИДКОСТЕЙ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11.23.001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СПИННОМОЗГОВАЯ ПУНКЦИЯ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A9771B" w:rsidRDefault="00947C29" w:rsidP="00C95E3B">
            <w:pPr>
              <w:rPr>
                <w:rFonts w:ascii="Arial" w:hAnsi="Arial"/>
                <w:b/>
                <w:szCs w:val="20"/>
              </w:rPr>
            </w:pPr>
            <w:r w:rsidRPr="00A9771B">
              <w:rPr>
                <w:rFonts w:ascii="Arial" w:hAnsi="Arial" w:hint="eastAsia"/>
                <w:b/>
                <w:szCs w:val="20"/>
              </w:rPr>
              <w:t>ЛЕЧЕНИЕ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20.09.002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ОКСИГЕНОТЕРАПИЯ (ГИПЕР-, НОРМО- ИЛИ ГИПОБАРИЧЕСКАЯ)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16.09.011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ИСКУССТВЕННАЯ ВЕНТИЛЯЦИЯ ЛЕГКИХ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17.09.001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14.08.003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УХОД ЗА НАЗОГАСТРАЛЬНЫМ ЗОНДОМ, НОСОВЫМИ КАНЮЛЯМИ И КАТЕТЕРОМ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A9771B" w:rsidRDefault="00947C29" w:rsidP="00C95E3B">
            <w:pPr>
              <w:rPr>
                <w:rFonts w:ascii="Arial" w:hAnsi="Arial"/>
                <w:b/>
                <w:szCs w:val="20"/>
              </w:rPr>
            </w:pPr>
            <w:r w:rsidRPr="00A9771B">
              <w:rPr>
                <w:rFonts w:ascii="Arial" w:hAnsi="Arial" w:hint="eastAsia"/>
                <w:b/>
                <w:szCs w:val="20"/>
              </w:rPr>
              <w:t>КОНСУЛЬТАЦИИ СПЕЦИАЛИСТОВ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25.10.001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КАРДИОЛОГ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25.08.001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ОТОЛАРИНГОЛОГ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25.01.002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ДЕРМАТОВЕНЕРОЛОГ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25.03.001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ТРАВМАТОЛОГ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25.07.001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СТОМАТОЛОГ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401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</w:t>
            </w:r>
            <w:r w:rsidRPr="00A9771B">
              <w:rPr>
                <w:rFonts w:ascii="Arial" w:hAnsi="Arial" w:hint="eastAsia"/>
                <w:b/>
                <w:szCs w:val="20"/>
              </w:rPr>
              <w:t>МЕДИКАМЕНТОЗНОЕ ЛЕЧЕНИЕ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ЛАКТОБАКТЕРИИ АЦИДОФИЛЬНЫЕ 5 ДОЗ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ГЛЮКОНАТ10%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ГЕМОДЕРИВАТ (ГЕМОДИАЛИЗАТ) ДЕПРОТЕИНИЗИРОВАННЫЙ КРОВИ ТЕЛЯТ  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</w:t>
            </w:r>
            <w:r w:rsidR="00A327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</w:t>
            </w:r>
            <w:r w:rsidR="00A327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ПОЛИПЕПТИДЫ КОРЫ ГОЛОВНОГО МОЗГА СКОТА 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 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АМИКАЦИН 20 МГ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ЦЕФТАЗИДИМ 1 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 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ЦЕФОТАКСИМ 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50*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7-14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 w:rsidR="00AA3A6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СВЕЖЕЗАМОРОЖЕННАЯ 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АПРОТИНИН 20000 ЕД.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ПЕНТОКСИФИЛЛИН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ДОПАМИН 0,5%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ПЛАЗМА </w:t>
            </w:r>
            <w:r w:rsidR="00A32763">
              <w:rPr>
                <w:rFonts w:ascii="Arial" w:hAnsi="Arial" w:hint="eastAsia"/>
                <w:sz w:val="20"/>
                <w:szCs w:val="20"/>
              </w:rPr>
              <w:t>АНТИСТАФИЛОККОК</w:t>
            </w:r>
            <w:r w:rsidR="00A32763">
              <w:rPr>
                <w:rFonts w:ascii="Arial" w:hAnsi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</w:t>
            </w:r>
            <w:r w:rsidR="00AA3A62">
              <w:rPr>
                <w:rFonts w:ascii="Arial" w:hAnsi="Arial"/>
                <w:sz w:val="20"/>
                <w:szCs w:val="20"/>
              </w:rPr>
              <w:t xml:space="preserve">   </w:t>
            </w:r>
            <w:r>
              <w:rPr>
                <w:rFonts w:ascii="Arial" w:hAnsi="Arial" w:hint="eastAsia"/>
                <w:sz w:val="20"/>
                <w:szCs w:val="20"/>
              </w:rPr>
              <w:t>0,001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10-20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НИКОТИН. КИСЛОТА 1%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ЭРИТРОМАССА 20,0</w:t>
            </w:r>
            <w:r>
              <w:rPr>
                <w:rFonts w:ascii="Arial" w:hAnsi="Arial"/>
                <w:sz w:val="20"/>
                <w:szCs w:val="20"/>
              </w:rPr>
              <w:t>- 100,0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 АНТИСТАФИЛОККОК. 1 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ГИДРОКАРБОНАТ 4%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ЛЕВОКАРНИТИН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20% 100МЛ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ГАММА-ОКСИМАСЛЯНАЯ КИСЛОТА</w:t>
            </w:r>
            <w:r w:rsidR="00AA3A62"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20% 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ФАКТОР СВЕРТЫВАНИЯ КРОВИ VIII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ПАНКРЕАТИН 0,1 ТАБ.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5-20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НЕОСТИГМИНА МЕТИЛСУЛЬФАТ</w:t>
            </w:r>
            <w:r w:rsidR="00AA3A62"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0,06% 0,1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0,3 АМП.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МИКСТУРА ОТ КАШЛЯ 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A9771B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</w:t>
            </w:r>
            <w:r w:rsidRPr="00A9771B">
              <w:rPr>
                <w:rFonts w:ascii="Arial" w:hAnsi="Arial" w:hint="eastAsia"/>
                <w:b/>
                <w:szCs w:val="20"/>
              </w:rPr>
              <w:t>ОПЕРАЦИОННОЕ ВМЕШАТЕЛЬСТВО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 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Pr="00A9771B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</w:t>
            </w:r>
            <w:r w:rsidRPr="00A9771B">
              <w:rPr>
                <w:rFonts w:ascii="Arial" w:hAnsi="Arial" w:hint="eastAsia"/>
                <w:b/>
                <w:szCs w:val="20"/>
              </w:rPr>
              <w:t>ТРЕБОВАНИЯ К РЕЗУЛЬТАТАМ ЛЕЧЕНИЯ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gridAfter w:val="1"/>
          <w:wAfter w:w="594" w:type="dxa"/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ИСЧЕЗНОВЕНИЕ ПРИЗНАКОВ ИНТОКСИКАЦИИ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ДЫХАТ. НЕДОСТАТОЧНОСТИ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ЦИАНОЗА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 xml:space="preserve">5 </w:t>
            </w:r>
            <w:r>
              <w:rPr>
                <w:rFonts w:ascii="Arial" w:hAnsi="Arial" w:hint="eastAsia"/>
                <w:sz w:val="20"/>
                <w:szCs w:val="20"/>
              </w:rPr>
              <w:t>ДН.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ЗАВИСИМ. ОТ КИСЛОРОДА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ЛЕГОЧНОГО ДЫХАНИЯ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СЕРДЕЧНОЙ ДЕЯТ-ТИ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947C29" w:rsidTr="00C95E3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47C29" w:rsidRDefault="00947C29" w:rsidP="00C95E3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2023D" w:rsidRDefault="0002023D" w:rsidP="0002023D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947C29" w:rsidRDefault="00947C29" w:rsidP="00947C29"/>
    <w:p w:rsidR="006D3865" w:rsidRDefault="006D3865"/>
    <w:sectPr w:rsidR="006D3865" w:rsidSect="00A9771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C29"/>
    <w:rsid w:val="0002023D"/>
    <w:rsid w:val="00073678"/>
    <w:rsid w:val="002327EA"/>
    <w:rsid w:val="00371BF2"/>
    <w:rsid w:val="003A68B4"/>
    <w:rsid w:val="00611C43"/>
    <w:rsid w:val="006D3865"/>
    <w:rsid w:val="006F7EE2"/>
    <w:rsid w:val="007B018C"/>
    <w:rsid w:val="00947C29"/>
    <w:rsid w:val="009C2369"/>
    <w:rsid w:val="00A32763"/>
    <w:rsid w:val="00A9771B"/>
    <w:rsid w:val="00AA3A62"/>
    <w:rsid w:val="00AC4033"/>
    <w:rsid w:val="00AE3ACE"/>
    <w:rsid w:val="00B7367C"/>
    <w:rsid w:val="00C944EC"/>
    <w:rsid w:val="00C95E3B"/>
    <w:rsid w:val="00DD42E7"/>
    <w:rsid w:val="00E2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C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МИАЦ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11</cp:revision>
  <dcterms:created xsi:type="dcterms:W3CDTF">2010-08-26T07:33:00Z</dcterms:created>
  <dcterms:modified xsi:type="dcterms:W3CDTF">2011-07-27T10:24:00Z</dcterms:modified>
</cp:coreProperties>
</file>